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4"/>
        <w:gridCol w:w="6614"/>
        <w:gridCol w:w="3182"/>
      </w:tblGrid>
      <w:tr w:rsidR="00D332FB" w14:paraId="6675FD74" w14:textId="77777777" w:rsidTr="295C238B">
        <w:trPr>
          <w:trHeight w:val="1500"/>
        </w:trPr>
        <w:tc>
          <w:tcPr>
            <w:tcW w:w="14870" w:type="dxa"/>
            <w:gridSpan w:val="3"/>
          </w:tcPr>
          <w:p w14:paraId="5F16ECD6" w14:textId="353C3F5D" w:rsidR="00222029" w:rsidRDefault="00222029" w:rsidP="46DA02FA">
            <w:pPr>
              <w:rPr>
                <w:b/>
                <w:bCs/>
              </w:rPr>
            </w:pPr>
            <w:r w:rsidRPr="295C238B">
              <w:rPr>
                <w:b/>
                <w:bCs/>
              </w:rPr>
              <w:t>Workshop :</w:t>
            </w:r>
            <w:r w:rsidR="3D11E52F" w:rsidRPr="295C238B">
              <w:rPr>
                <w:b/>
                <w:bCs/>
              </w:rPr>
              <w:t xml:space="preserve"> </w:t>
            </w:r>
            <w:r w:rsidR="5E7BF30B" w:rsidRPr="295C238B">
              <w:rPr>
                <w:b/>
                <w:bCs/>
              </w:rPr>
              <w:t>Steam to Green</w:t>
            </w:r>
            <w:r w:rsidR="00D85440">
              <w:rPr>
                <w:b/>
                <w:bCs/>
              </w:rPr>
              <w:t xml:space="preserve">: </w:t>
            </w:r>
            <w:r w:rsidR="001E4BB0">
              <w:rPr>
                <w:b/>
                <w:bCs/>
              </w:rPr>
              <w:t>Solar Power</w:t>
            </w:r>
          </w:p>
          <w:p w14:paraId="139935FC" w14:textId="77777777" w:rsidR="00D332FB" w:rsidRPr="00D332FB" w:rsidRDefault="00D332FB">
            <w:pPr>
              <w:rPr>
                <w:b/>
              </w:rPr>
            </w:pPr>
            <w:r w:rsidRPr="295C238B">
              <w:rPr>
                <w:b/>
                <w:bCs/>
              </w:rPr>
              <w:t>National Curriculum Links</w:t>
            </w:r>
          </w:p>
          <w:p w14:paraId="3F5E5E14" w14:textId="5D00A0EB"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KS2 History: Investigating Local History</w:t>
            </w:r>
          </w:p>
          <w:p w14:paraId="72F76658" w14:textId="5C55A410" w:rsidR="00D332FB" w:rsidRDefault="2F5FA640" w:rsidP="295C238B">
            <w:pPr>
              <w:pStyle w:val="Heading3"/>
              <w:rPr>
                <w:rFonts w:ascii="Calibri" w:eastAsia="Calibri" w:hAnsi="Calibri" w:cs="Calibri"/>
                <w:color w:val="1F4D78"/>
              </w:rPr>
            </w:pPr>
            <w:r w:rsidRPr="295C238B">
              <w:rPr>
                <w:rFonts w:ascii="Calibri" w:eastAsia="Calibri" w:hAnsi="Calibri" w:cs="Calibri"/>
                <w:color w:val="1F4D78"/>
              </w:rPr>
              <w:t xml:space="preserve">KS2 Science: </w:t>
            </w:r>
            <w:r w:rsidR="00FF726D" w:rsidRPr="00FF726D">
              <w:rPr>
                <w:rFonts w:ascii="Calibri" w:eastAsia="Calibri" w:hAnsi="Calibri" w:cs="Calibri"/>
                <w:color w:val="1F4D78"/>
              </w:rPr>
              <w:t>yr 4 + 6 Electricity</w:t>
            </w:r>
          </w:p>
          <w:p w14:paraId="422DEED7" w14:textId="5FC2690C" w:rsidR="00FF726D" w:rsidRDefault="00FF726D" w:rsidP="00FF726D">
            <w:pPr>
              <w:pStyle w:val="ListParagraph"/>
              <w:numPr>
                <w:ilvl w:val="0"/>
                <w:numId w:val="6"/>
              </w:numPr>
            </w:pPr>
            <w:r>
              <w:t>C</w:t>
            </w:r>
            <w:r w:rsidRPr="00FF726D">
              <w:t>onstruct a simple series electrical circuit, identifying and naming its basic parts, including cells, wires, bulbs, switches and buzzers</w:t>
            </w:r>
          </w:p>
          <w:p w14:paraId="00D07832" w14:textId="05F8DF64" w:rsidR="00FF726D" w:rsidRDefault="00FF726D" w:rsidP="00FF726D">
            <w:pPr>
              <w:pStyle w:val="ListParagraph"/>
              <w:numPr>
                <w:ilvl w:val="0"/>
                <w:numId w:val="6"/>
              </w:numPr>
            </w:pPr>
            <w:r>
              <w:t>U</w:t>
            </w:r>
            <w:r w:rsidRPr="00FF726D">
              <w:t>se recognised symbols when representing a simple circuit in a diagram</w:t>
            </w:r>
          </w:p>
          <w:p w14:paraId="575ED59E" w14:textId="21A2E24D" w:rsidR="00FF726D" w:rsidRPr="00FF726D" w:rsidRDefault="00FF726D" w:rsidP="00FF726D">
            <w:pPr>
              <w:pStyle w:val="ListParagraph"/>
              <w:numPr>
                <w:ilvl w:val="0"/>
                <w:numId w:val="6"/>
              </w:numPr>
            </w:pPr>
            <w:r w:rsidRPr="00FF726D">
              <w:rPr>
                <w:rFonts w:ascii="Calibri" w:eastAsia="Calibri" w:hAnsi="Calibri" w:cs="Calibri"/>
                <w:color w:val="0B0C0C"/>
              </w:rPr>
              <w:t>Pupils will work scientifically by: observing patterns such as bulbs get brighter if more cells are added and cucumbers and humans are conductors because they water and building simple useful circuits</w:t>
            </w:r>
          </w:p>
          <w:p w14:paraId="375C79B0" w14:textId="166C7992"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 xml:space="preserve">KS2 DT: </w:t>
            </w:r>
          </w:p>
          <w:p w14:paraId="7423F24D" w14:textId="483AA2A5"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 Design- generate, develop and communicate their ideas</w:t>
            </w:r>
          </w:p>
          <w:p w14:paraId="2D5F2724" w14:textId="4F6E49F2"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 Select from and use a range of materials according to their functional properties</w:t>
            </w:r>
          </w:p>
          <w:p w14:paraId="7D1F5EFA" w14:textId="72CD8C50"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 Select from and use a range of tools and equipment to perform practical tasks.</w:t>
            </w:r>
          </w:p>
          <w:p w14:paraId="42A74EE7" w14:textId="0F87681D" w:rsidR="00D332FB" w:rsidRDefault="2F5FA640" w:rsidP="295C238B">
            <w:pPr>
              <w:spacing w:after="0"/>
              <w:rPr>
                <w:rFonts w:ascii="Calibri" w:eastAsia="Calibri" w:hAnsi="Calibri" w:cs="Calibri"/>
                <w:color w:val="000000" w:themeColor="text1"/>
              </w:rPr>
            </w:pPr>
            <w:r w:rsidRPr="295C238B">
              <w:rPr>
                <w:rFonts w:ascii="Calibri" w:eastAsia="Calibri" w:hAnsi="Calibri" w:cs="Calibri"/>
                <w:color w:val="000000" w:themeColor="text1"/>
              </w:rPr>
              <w:t>-technical knowledge- understand and use mechanical systems (wheel and axel)</w:t>
            </w:r>
          </w:p>
          <w:p w14:paraId="21D0210F" w14:textId="7E939823"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KS2 mathematics:</w:t>
            </w:r>
          </w:p>
          <w:p w14:paraId="557F413D" w14:textId="166BB4F0"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-measure, compare, add and subtract lengths</w:t>
            </w:r>
          </w:p>
          <w:p w14:paraId="78235E88" w14:textId="3AA8C220"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 Add and subtract amounts of money</w:t>
            </w:r>
          </w:p>
          <w:p w14:paraId="59A10FEE" w14:textId="265252D7" w:rsidR="00D332FB" w:rsidRDefault="507DF6AE" w:rsidP="295C238B">
            <w:pPr>
              <w:spacing w:after="0"/>
              <w:rPr>
                <w:rFonts w:ascii="Calibri" w:eastAsia="Calibri" w:hAnsi="Calibri" w:cs="Calibri"/>
                <w:color w:val="0B0C0C"/>
              </w:rPr>
            </w:pPr>
            <w:r w:rsidRPr="295C238B">
              <w:rPr>
                <w:rFonts w:ascii="Calibri" w:eastAsia="Calibri" w:hAnsi="Calibri" w:cs="Calibri"/>
                <w:color w:val="0B0C0C"/>
              </w:rPr>
              <w:t>KS2 Geography- human geography: energy distribution, renewable sources of energy</w:t>
            </w:r>
          </w:p>
          <w:p w14:paraId="672A6659" w14:textId="52995601" w:rsidR="00D332FB" w:rsidRDefault="00D332FB" w:rsidP="295C238B">
            <w:pPr>
              <w:spacing w:after="0"/>
              <w:rPr>
                <w:rFonts w:ascii="Calibri" w:eastAsia="Calibri" w:hAnsi="Calibri" w:cs="Calibri"/>
                <w:color w:val="0B0C0C"/>
              </w:rPr>
            </w:pPr>
          </w:p>
        </w:tc>
      </w:tr>
      <w:tr w:rsidR="004D4C50" w14:paraId="69047FD0" w14:textId="77777777" w:rsidTr="295C238B">
        <w:trPr>
          <w:trHeight w:val="302"/>
        </w:trPr>
        <w:tc>
          <w:tcPr>
            <w:tcW w:w="3180" w:type="dxa"/>
          </w:tcPr>
          <w:p w14:paraId="483EBE9A" w14:textId="77777777" w:rsidR="00B87909" w:rsidRPr="00D332FB" w:rsidRDefault="00B87909">
            <w:pPr>
              <w:rPr>
                <w:b/>
              </w:rPr>
            </w:pPr>
            <w:r w:rsidRPr="00D332FB">
              <w:rPr>
                <w:b/>
              </w:rPr>
              <w:t>Learning objectives</w:t>
            </w:r>
          </w:p>
        </w:tc>
        <w:tc>
          <w:tcPr>
            <w:tcW w:w="7600" w:type="dxa"/>
          </w:tcPr>
          <w:p w14:paraId="5193F631" w14:textId="77777777" w:rsidR="00B87909" w:rsidRPr="00D332FB" w:rsidRDefault="00B87909">
            <w:pPr>
              <w:rPr>
                <w:b/>
              </w:rPr>
            </w:pPr>
            <w:r w:rsidRPr="00D332FB">
              <w:rPr>
                <w:b/>
              </w:rPr>
              <w:t>Session structure</w:t>
            </w:r>
          </w:p>
        </w:tc>
        <w:tc>
          <w:tcPr>
            <w:tcW w:w="4090" w:type="dxa"/>
          </w:tcPr>
          <w:p w14:paraId="5EAAE102" w14:textId="77777777" w:rsidR="00B87909" w:rsidRPr="00D332FB" w:rsidRDefault="00B87909">
            <w:pPr>
              <w:rPr>
                <w:b/>
              </w:rPr>
            </w:pPr>
            <w:r w:rsidRPr="00D332FB">
              <w:rPr>
                <w:b/>
              </w:rPr>
              <w:t>Assessment for learning</w:t>
            </w:r>
          </w:p>
        </w:tc>
      </w:tr>
      <w:tr w:rsidR="004D4C50" w14:paraId="0998B0C8" w14:textId="77777777" w:rsidTr="295C238B">
        <w:trPr>
          <w:trHeight w:val="1266"/>
        </w:trPr>
        <w:tc>
          <w:tcPr>
            <w:tcW w:w="3180" w:type="dxa"/>
          </w:tcPr>
          <w:p w14:paraId="328AC123" w14:textId="0C72D428" w:rsidR="00D332FB" w:rsidRDefault="00D332FB" w:rsidP="295C238B">
            <w:pPr>
              <w:spacing w:after="0"/>
              <w:rPr>
                <w:b/>
                <w:bCs/>
              </w:rPr>
            </w:pPr>
            <w:r w:rsidRPr="295C238B">
              <w:rPr>
                <w:b/>
                <w:bCs/>
              </w:rPr>
              <w:t xml:space="preserve">To explore </w:t>
            </w:r>
            <w:r w:rsidR="6CC33F6B" w:rsidRPr="295C238B">
              <w:rPr>
                <w:b/>
                <w:bCs/>
              </w:rPr>
              <w:t>energy production and distribution on Tyneside.</w:t>
            </w:r>
          </w:p>
          <w:p w14:paraId="3A26EC61" w14:textId="494CEB08" w:rsidR="6CC33F6B" w:rsidRDefault="6CC33F6B" w:rsidP="295C238B">
            <w:pPr>
              <w:spacing w:after="0"/>
              <w:rPr>
                <w:b/>
                <w:bCs/>
              </w:rPr>
            </w:pPr>
            <w:r w:rsidRPr="295C238B">
              <w:rPr>
                <w:b/>
                <w:bCs/>
              </w:rPr>
              <w:t xml:space="preserve">To investigate how inventions have impacted our environment. </w:t>
            </w:r>
          </w:p>
          <w:p w14:paraId="0CB03F95" w14:textId="0AB2FEA1" w:rsidR="6CC33F6B" w:rsidRDefault="6CC33F6B" w:rsidP="295C238B">
            <w:pPr>
              <w:spacing w:after="0"/>
              <w:rPr>
                <w:b/>
                <w:bCs/>
              </w:rPr>
            </w:pPr>
            <w:r w:rsidRPr="295C238B">
              <w:rPr>
                <w:b/>
                <w:bCs/>
              </w:rPr>
              <w:t xml:space="preserve">To learn about </w:t>
            </w:r>
            <w:r w:rsidR="00FF726D">
              <w:rPr>
                <w:b/>
                <w:bCs/>
              </w:rPr>
              <w:t>Solar</w:t>
            </w:r>
            <w:r w:rsidRPr="295C238B">
              <w:rPr>
                <w:b/>
                <w:bCs/>
              </w:rPr>
              <w:t xml:space="preserve"> power generation in the Northeast. </w:t>
            </w:r>
          </w:p>
          <w:p w14:paraId="7AFDA3B0" w14:textId="3A392516" w:rsidR="6CC33F6B" w:rsidRDefault="6CC33F6B" w:rsidP="295C238B">
            <w:pPr>
              <w:spacing w:after="0"/>
              <w:rPr>
                <w:b/>
                <w:bCs/>
              </w:rPr>
            </w:pPr>
            <w:r w:rsidRPr="295C238B">
              <w:rPr>
                <w:b/>
                <w:bCs/>
              </w:rPr>
              <w:t xml:space="preserve">To design and build successful </w:t>
            </w:r>
            <w:r w:rsidR="00FF726D">
              <w:rPr>
                <w:b/>
                <w:bCs/>
              </w:rPr>
              <w:t>Solar Circuits and consider the best conditions for solar panels</w:t>
            </w:r>
          </w:p>
          <w:p w14:paraId="5F985EE5" w14:textId="282C847F" w:rsidR="00D332FB" w:rsidRPr="00D332FB" w:rsidRDefault="00D332FB" w:rsidP="46DA02FA">
            <w:pPr>
              <w:rPr>
                <w:b/>
                <w:bCs/>
              </w:rPr>
            </w:pPr>
          </w:p>
          <w:p w14:paraId="46E9B1A7" w14:textId="2B68E67B" w:rsidR="00D332FB" w:rsidRPr="00D332FB" w:rsidRDefault="00D332FB" w:rsidP="46DA02FA">
            <w:pPr>
              <w:rPr>
                <w:b/>
                <w:bCs/>
              </w:rPr>
            </w:pPr>
          </w:p>
        </w:tc>
        <w:tc>
          <w:tcPr>
            <w:tcW w:w="7600" w:type="dxa"/>
          </w:tcPr>
          <w:p w14:paraId="3E7A9F1C" w14:textId="77777777" w:rsidR="00B87909" w:rsidRPr="00FC0F1D" w:rsidRDefault="00D332FB">
            <w:pPr>
              <w:rPr>
                <w:b/>
              </w:rPr>
            </w:pPr>
            <w:r w:rsidRPr="00FC0F1D">
              <w:rPr>
                <w:b/>
              </w:rPr>
              <w:lastRenderedPageBreak/>
              <w:t>Introduction</w:t>
            </w:r>
          </w:p>
          <w:p w14:paraId="209A40FF" w14:textId="1BFDCF40" w:rsidR="00D332FB" w:rsidRDefault="00D332FB" w:rsidP="00FC0F1D">
            <w:r>
              <w:t xml:space="preserve">We </w:t>
            </w:r>
            <w:r w:rsidR="248B9531">
              <w:t xml:space="preserve">start the session by touring the museum to learn about energy production on Tyneside. We think about where we think most of our energy comes from and the best ways to generate energy and its impact on the environment. We talk about Charles Parsons, William Armstrong and George Stephenson. </w:t>
            </w:r>
          </w:p>
          <w:p w14:paraId="7D992A0C" w14:textId="77777777" w:rsidR="00FC0F1D" w:rsidRPr="00FC0F1D" w:rsidRDefault="00FC0F1D" w:rsidP="00FC0F1D">
            <w:pPr>
              <w:rPr>
                <w:b/>
              </w:rPr>
            </w:pPr>
            <w:r w:rsidRPr="295C238B">
              <w:rPr>
                <w:b/>
                <w:bCs/>
              </w:rPr>
              <w:t>Session activities</w:t>
            </w:r>
          </w:p>
          <w:p w14:paraId="49AB7C49" w14:textId="3F88E2B4" w:rsidR="5CC9E3FE" w:rsidRDefault="5CC9E3FE" w:rsidP="295C238B">
            <w:pPr>
              <w:spacing w:after="0"/>
            </w:pPr>
            <w:r>
              <w:lastRenderedPageBreak/>
              <w:t xml:space="preserve">We then move to the Play + Invent space to learn more about </w:t>
            </w:r>
            <w:r w:rsidR="00FF726D">
              <w:t>Solar</w:t>
            </w:r>
            <w:r>
              <w:t xml:space="preserve"> power in the Northeast. </w:t>
            </w:r>
          </w:p>
          <w:p w14:paraId="4F992D47" w14:textId="6A28E524" w:rsidR="295C238B" w:rsidRDefault="295C238B" w:rsidP="295C238B">
            <w:pPr>
              <w:spacing w:after="0"/>
            </w:pPr>
          </w:p>
          <w:p w14:paraId="1BA1381A" w14:textId="485AFE35" w:rsidR="1B6EC930" w:rsidRDefault="1B6EC930" w:rsidP="295C238B">
            <w:pPr>
              <w:spacing w:after="0"/>
            </w:pPr>
            <w:r>
              <w:t xml:space="preserve">Students then work in small group </w:t>
            </w:r>
            <w:r w:rsidR="00FF726D">
              <w:t xml:space="preserve">to take part in a series of Solar based circuit challenges to discover the best conditions for solar power whilst testing their circuit building skills. </w:t>
            </w:r>
            <w:r>
              <w:t xml:space="preserve"> </w:t>
            </w:r>
          </w:p>
          <w:p w14:paraId="631D42D5" w14:textId="1A632255" w:rsidR="00FC0F1D" w:rsidRDefault="00FC0F1D" w:rsidP="46DA02FA">
            <w:pPr>
              <w:rPr>
                <w:b/>
                <w:bCs/>
              </w:rPr>
            </w:pPr>
          </w:p>
          <w:p w14:paraId="3CB033C6" w14:textId="3E4D60E9" w:rsidR="00FC0F1D" w:rsidRDefault="00FC0F1D" w:rsidP="46DA02FA">
            <w:pPr>
              <w:rPr>
                <w:b/>
                <w:bCs/>
              </w:rPr>
            </w:pPr>
            <w:r w:rsidRPr="295C238B">
              <w:rPr>
                <w:b/>
                <w:bCs/>
              </w:rPr>
              <w:t>Plenary</w:t>
            </w:r>
          </w:p>
          <w:p w14:paraId="40F8DA60" w14:textId="274E139B" w:rsidR="00FC0F1D" w:rsidRPr="00116344" w:rsidRDefault="00FF726D" w:rsidP="295C238B">
            <w:pPr>
              <w:spacing w:after="0"/>
            </w:pPr>
            <w:r>
              <w:t xml:space="preserve">If time allows we will explore hydrogen power and how it can interact with other green energy like solar power to power vehicles. </w:t>
            </w:r>
            <w:r w:rsidR="19B9C779">
              <w:t xml:space="preserve"> </w:t>
            </w:r>
          </w:p>
        </w:tc>
        <w:tc>
          <w:tcPr>
            <w:tcW w:w="4090" w:type="dxa"/>
          </w:tcPr>
          <w:p w14:paraId="0F16C4A6" w14:textId="1C880968" w:rsidR="00B87909" w:rsidRDefault="004D4C50">
            <w:r>
              <w:lastRenderedPageBreak/>
              <w:t>Children will explore themes t</w:t>
            </w:r>
            <w:r w:rsidR="0500CA48">
              <w:t>hrough class and group experiments</w:t>
            </w:r>
            <w:r>
              <w:t>, we will ask questions throughout to check understanding</w:t>
            </w:r>
            <w:r w:rsidR="003E059C">
              <w:t>.</w:t>
            </w:r>
          </w:p>
          <w:p w14:paraId="0A37501D" w14:textId="77777777" w:rsidR="003E059C" w:rsidRDefault="003E059C"/>
          <w:p w14:paraId="5D9217F4" w14:textId="77777777" w:rsidR="003E059C" w:rsidRDefault="003E059C">
            <w:r>
              <w:lastRenderedPageBreak/>
              <w:t xml:space="preserve">Children will have opportunities to respond and give feedback throughout the session. </w:t>
            </w:r>
          </w:p>
          <w:p w14:paraId="3BDDD7C8" w14:textId="77777777" w:rsidR="003E059C" w:rsidRDefault="004D4C50" w:rsidP="003E059C">
            <w:r>
              <w:t xml:space="preserve">There will be opportunities for Q&amp;A at the end of the session. </w:t>
            </w:r>
          </w:p>
        </w:tc>
      </w:tr>
      <w:tr w:rsidR="004D4C50" w14:paraId="190C9BAC" w14:textId="77777777" w:rsidTr="295C238B">
        <w:trPr>
          <w:trHeight w:val="390"/>
        </w:trPr>
        <w:tc>
          <w:tcPr>
            <w:tcW w:w="3180" w:type="dxa"/>
          </w:tcPr>
          <w:p w14:paraId="1A6C6CC5" w14:textId="77777777" w:rsidR="00B87909" w:rsidRPr="00D332FB" w:rsidRDefault="00B87909">
            <w:pPr>
              <w:rPr>
                <w:b/>
              </w:rPr>
            </w:pPr>
            <w:r w:rsidRPr="00D332FB">
              <w:rPr>
                <w:b/>
              </w:rPr>
              <w:lastRenderedPageBreak/>
              <w:t>Before your visit</w:t>
            </w:r>
          </w:p>
        </w:tc>
        <w:tc>
          <w:tcPr>
            <w:tcW w:w="7600" w:type="dxa"/>
          </w:tcPr>
          <w:p w14:paraId="0DE60C0B" w14:textId="77777777" w:rsidR="00B87909" w:rsidRPr="00D332FB" w:rsidRDefault="00B87909">
            <w:pPr>
              <w:rPr>
                <w:b/>
              </w:rPr>
            </w:pPr>
            <w:r w:rsidRPr="00D332FB">
              <w:rPr>
                <w:b/>
              </w:rPr>
              <w:t>After your visit</w:t>
            </w:r>
          </w:p>
        </w:tc>
        <w:tc>
          <w:tcPr>
            <w:tcW w:w="4090" w:type="dxa"/>
          </w:tcPr>
          <w:p w14:paraId="47E44E13" w14:textId="77777777" w:rsidR="00B87909" w:rsidRPr="00D332FB" w:rsidRDefault="00B87909">
            <w:pPr>
              <w:rPr>
                <w:b/>
              </w:rPr>
            </w:pPr>
            <w:r w:rsidRPr="00D332FB">
              <w:rPr>
                <w:b/>
              </w:rPr>
              <w:t>Key vocabulary</w:t>
            </w:r>
          </w:p>
        </w:tc>
      </w:tr>
      <w:tr w:rsidR="004D4C50" w14:paraId="6B75EF93" w14:textId="77777777" w:rsidTr="295C238B">
        <w:trPr>
          <w:trHeight w:val="2070"/>
        </w:trPr>
        <w:tc>
          <w:tcPr>
            <w:tcW w:w="3180" w:type="dxa"/>
          </w:tcPr>
          <w:p w14:paraId="1F029DF9" w14:textId="77777777" w:rsidR="00A36435" w:rsidRDefault="00A36435">
            <w:r>
              <w:t xml:space="preserve">Make a free teacher pre visit to familiarise yourself with the site- contact </w:t>
            </w:r>
            <w:hyperlink r:id="rId8" w:history="1">
              <w:r w:rsidR="004C203F" w:rsidRPr="00774C72">
                <w:rPr>
                  <w:rStyle w:val="Hyperlink"/>
                  <w:rFonts w:ascii="Arial" w:hAnsi="Arial" w:cs="Arial"/>
                  <w:sz w:val="18"/>
                  <w:szCs w:val="18"/>
                  <w:shd w:val="clear" w:color="auto" w:fill="FFFFFF"/>
                </w:rPr>
                <w:t>learning@discoverymuseum.org.uk</w:t>
              </w:r>
            </w:hyperlink>
            <w:r>
              <w:rPr>
                <w:rFonts w:ascii="Arial" w:hAnsi="Arial" w:cs="Arial"/>
                <w:color w:val="000000"/>
                <w:sz w:val="18"/>
                <w:szCs w:val="18"/>
                <w:shd w:val="clear" w:color="auto" w:fill="FFFFFF"/>
              </w:rPr>
              <w:t> </w:t>
            </w:r>
          </w:p>
          <w:p w14:paraId="014DE579" w14:textId="77777777" w:rsidR="00222029" w:rsidRDefault="004C203F">
            <w:r>
              <w:t>Explore the museum virtually using goggle institute:</w:t>
            </w:r>
          </w:p>
          <w:p w14:paraId="24139756" w14:textId="77777777" w:rsidR="004C203F" w:rsidRDefault="004C203F">
            <w:hyperlink r:id="rId9">
              <w:r w:rsidRPr="46DA02FA">
                <w:rPr>
                  <w:rStyle w:val="Hyperlink"/>
                </w:rPr>
                <w:t>https://artsandculture.google.com/partner/discovery-museum</w:t>
              </w:r>
            </w:hyperlink>
            <w:r>
              <w:t xml:space="preserve"> </w:t>
            </w:r>
          </w:p>
          <w:p w14:paraId="5DAB6C7B" w14:textId="77777777" w:rsidR="00116344" w:rsidRDefault="00116344" w:rsidP="004C203F"/>
        </w:tc>
        <w:tc>
          <w:tcPr>
            <w:tcW w:w="7600" w:type="dxa"/>
          </w:tcPr>
          <w:p w14:paraId="637A61D6" w14:textId="7A61EFA2" w:rsidR="00116344" w:rsidRDefault="45392298" w:rsidP="295C238B">
            <w:pPr>
              <w:pStyle w:val="ListParagraph"/>
              <w:numPr>
                <w:ilvl w:val="0"/>
                <w:numId w:val="1"/>
              </w:numPr>
            </w:pPr>
            <w:r>
              <w:t>Explore the last coal of Newcastle display on the Ground floor</w:t>
            </w:r>
          </w:p>
          <w:p w14:paraId="702FD3E0" w14:textId="4072F756" w:rsidR="00116344" w:rsidRDefault="45392298" w:rsidP="295C238B">
            <w:pPr>
              <w:pStyle w:val="ListParagraph"/>
              <w:numPr>
                <w:ilvl w:val="0"/>
                <w:numId w:val="1"/>
              </w:numPr>
            </w:pPr>
            <w:r>
              <w:t xml:space="preserve">Learn more about inventors from the workshop using a self-led trail </w:t>
            </w:r>
            <w:hyperlink r:id="rId10">
              <w:r w:rsidRPr="295C238B">
                <w:rPr>
                  <w:rStyle w:val="Hyperlink"/>
                </w:rPr>
                <w:t>https://discoverymuseum.org.uk/exploring-discovery-museum-self-led</w:t>
              </w:r>
            </w:hyperlink>
            <w:r>
              <w:t xml:space="preserve"> </w:t>
            </w:r>
          </w:p>
          <w:p w14:paraId="7C38DF03" w14:textId="1B464EBF" w:rsidR="00116344" w:rsidRDefault="00116344" w:rsidP="295C238B"/>
        </w:tc>
        <w:tc>
          <w:tcPr>
            <w:tcW w:w="4090" w:type="dxa"/>
          </w:tcPr>
          <w:p w14:paraId="108ECF98" w14:textId="221B12D5" w:rsidR="004D4C50" w:rsidRDefault="00FF726D" w:rsidP="295C238B">
            <w:pPr>
              <w:spacing w:after="0"/>
            </w:pPr>
            <w:r>
              <w:t xml:space="preserve">Solar Cell, Circuit, Switch, </w:t>
            </w:r>
            <w:r w:rsidR="4A9B926C">
              <w:t xml:space="preserve">Volts, Energy, Steam, Coal, Renewable, Non-renewable, fossil fuel </w:t>
            </w:r>
          </w:p>
        </w:tc>
      </w:tr>
    </w:tbl>
    <w:p w14:paraId="02EB378F" w14:textId="77777777" w:rsidR="00000000" w:rsidRDefault="00000000"/>
    <w:sectPr w:rsidR="00E706C6" w:rsidSect="00B879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DFAE8"/>
    <w:multiLevelType w:val="hybridMultilevel"/>
    <w:tmpl w:val="FEB86B5E"/>
    <w:lvl w:ilvl="0" w:tplc="94C83330">
      <w:start w:val="1"/>
      <w:numFmt w:val="bullet"/>
      <w:lvlText w:val=""/>
      <w:lvlJc w:val="left"/>
      <w:pPr>
        <w:ind w:left="720" w:hanging="360"/>
      </w:pPr>
      <w:rPr>
        <w:rFonts w:ascii="Symbol" w:hAnsi="Symbol" w:hint="default"/>
      </w:rPr>
    </w:lvl>
    <w:lvl w:ilvl="1" w:tplc="0EAAD7A2">
      <w:start w:val="1"/>
      <w:numFmt w:val="bullet"/>
      <w:lvlText w:val="-"/>
      <w:lvlJc w:val="left"/>
      <w:pPr>
        <w:ind w:left="1440" w:hanging="360"/>
      </w:pPr>
      <w:rPr>
        <w:rFonts w:ascii="Calibri" w:hAnsi="Calibri" w:hint="default"/>
      </w:rPr>
    </w:lvl>
    <w:lvl w:ilvl="2" w:tplc="18165DD8">
      <w:start w:val="1"/>
      <w:numFmt w:val="bullet"/>
      <w:lvlText w:val=""/>
      <w:lvlJc w:val="left"/>
      <w:pPr>
        <w:ind w:left="2160" w:hanging="360"/>
      </w:pPr>
      <w:rPr>
        <w:rFonts w:ascii="Wingdings" w:hAnsi="Wingdings" w:hint="default"/>
      </w:rPr>
    </w:lvl>
    <w:lvl w:ilvl="3" w:tplc="BE346986">
      <w:start w:val="1"/>
      <w:numFmt w:val="bullet"/>
      <w:lvlText w:val=""/>
      <w:lvlJc w:val="left"/>
      <w:pPr>
        <w:ind w:left="2880" w:hanging="360"/>
      </w:pPr>
      <w:rPr>
        <w:rFonts w:ascii="Symbol" w:hAnsi="Symbol" w:hint="default"/>
      </w:rPr>
    </w:lvl>
    <w:lvl w:ilvl="4" w:tplc="CAB4E328">
      <w:start w:val="1"/>
      <w:numFmt w:val="bullet"/>
      <w:lvlText w:val="o"/>
      <w:lvlJc w:val="left"/>
      <w:pPr>
        <w:ind w:left="3600" w:hanging="360"/>
      </w:pPr>
      <w:rPr>
        <w:rFonts w:ascii="Courier New" w:hAnsi="Courier New" w:hint="default"/>
      </w:rPr>
    </w:lvl>
    <w:lvl w:ilvl="5" w:tplc="F9AA9A1C">
      <w:start w:val="1"/>
      <w:numFmt w:val="bullet"/>
      <w:lvlText w:val=""/>
      <w:lvlJc w:val="left"/>
      <w:pPr>
        <w:ind w:left="4320" w:hanging="360"/>
      </w:pPr>
      <w:rPr>
        <w:rFonts w:ascii="Wingdings" w:hAnsi="Wingdings" w:hint="default"/>
      </w:rPr>
    </w:lvl>
    <w:lvl w:ilvl="6" w:tplc="9C366482">
      <w:start w:val="1"/>
      <w:numFmt w:val="bullet"/>
      <w:lvlText w:val=""/>
      <w:lvlJc w:val="left"/>
      <w:pPr>
        <w:ind w:left="5040" w:hanging="360"/>
      </w:pPr>
      <w:rPr>
        <w:rFonts w:ascii="Symbol" w:hAnsi="Symbol" w:hint="default"/>
      </w:rPr>
    </w:lvl>
    <w:lvl w:ilvl="7" w:tplc="69D46118">
      <w:start w:val="1"/>
      <w:numFmt w:val="bullet"/>
      <w:lvlText w:val="o"/>
      <w:lvlJc w:val="left"/>
      <w:pPr>
        <w:ind w:left="5760" w:hanging="360"/>
      </w:pPr>
      <w:rPr>
        <w:rFonts w:ascii="Courier New" w:hAnsi="Courier New" w:hint="default"/>
      </w:rPr>
    </w:lvl>
    <w:lvl w:ilvl="8" w:tplc="67ACCCBC">
      <w:start w:val="1"/>
      <w:numFmt w:val="bullet"/>
      <w:lvlText w:val=""/>
      <w:lvlJc w:val="left"/>
      <w:pPr>
        <w:ind w:left="6480" w:hanging="360"/>
      </w:pPr>
      <w:rPr>
        <w:rFonts w:ascii="Wingdings" w:hAnsi="Wingdings" w:hint="default"/>
      </w:rPr>
    </w:lvl>
  </w:abstractNum>
  <w:abstractNum w:abstractNumId="1" w15:restartNumberingAfterBreak="0">
    <w:nsid w:val="485B14DC"/>
    <w:multiLevelType w:val="hybridMultilevel"/>
    <w:tmpl w:val="D804B1B6"/>
    <w:lvl w:ilvl="0" w:tplc="23502E3C">
      <w:start w:val="1"/>
      <w:numFmt w:val="bullet"/>
      <w:lvlText w:val="-"/>
      <w:lvlJc w:val="left"/>
      <w:pPr>
        <w:ind w:left="720" w:hanging="360"/>
      </w:pPr>
      <w:rPr>
        <w:rFonts w:ascii="Calibri" w:hAnsi="Calibri" w:hint="default"/>
      </w:rPr>
    </w:lvl>
    <w:lvl w:ilvl="1" w:tplc="2F36B3AC">
      <w:start w:val="1"/>
      <w:numFmt w:val="bullet"/>
      <w:lvlText w:val="o"/>
      <w:lvlJc w:val="left"/>
      <w:pPr>
        <w:ind w:left="1440" w:hanging="360"/>
      </w:pPr>
      <w:rPr>
        <w:rFonts w:ascii="Courier New" w:hAnsi="Courier New" w:hint="default"/>
      </w:rPr>
    </w:lvl>
    <w:lvl w:ilvl="2" w:tplc="74124D04">
      <w:start w:val="1"/>
      <w:numFmt w:val="bullet"/>
      <w:lvlText w:val=""/>
      <w:lvlJc w:val="left"/>
      <w:pPr>
        <w:ind w:left="2160" w:hanging="360"/>
      </w:pPr>
      <w:rPr>
        <w:rFonts w:ascii="Wingdings" w:hAnsi="Wingdings" w:hint="default"/>
      </w:rPr>
    </w:lvl>
    <w:lvl w:ilvl="3" w:tplc="04B6FE44">
      <w:start w:val="1"/>
      <w:numFmt w:val="bullet"/>
      <w:lvlText w:val=""/>
      <w:lvlJc w:val="left"/>
      <w:pPr>
        <w:ind w:left="2880" w:hanging="360"/>
      </w:pPr>
      <w:rPr>
        <w:rFonts w:ascii="Symbol" w:hAnsi="Symbol" w:hint="default"/>
      </w:rPr>
    </w:lvl>
    <w:lvl w:ilvl="4" w:tplc="16E4995E">
      <w:start w:val="1"/>
      <w:numFmt w:val="bullet"/>
      <w:lvlText w:val="o"/>
      <w:lvlJc w:val="left"/>
      <w:pPr>
        <w:ind w:left="3600" w:hanging="360"/>
      </w:pPr>
      <w:rPr>
        <w:rFonts w:ascii="Courier New" w:hAnsi="Courier New" w:hint="default"/>
      </w:rPr>
    </w:lvl>
    <w:lvl w:ilvl="5" w:tplc="35764E20">
      <w:start w:val="1"/>
      <w:numFmt w:val="bullet"/>
      <w:lvlText w:val=""/>
      <w:lvlJc w:val="left"/>
      <w:pPr>
        <w:ind w:left="4320" w:hanging="360"/>
      </w:pPr>
      <w:rPr>
        <w:rFonts w:ascii="Wingdings" w:hAnsi="Wingdings" w:hint="default"/>
      </w:rPr>
    </w:lvl>
    <w:lvl w:ilvl="6" w:tplc="AAA62F36">
      <w:start w:val="1"/>
      <w:numFmt w:val="bullet"/>
      <w:lvlText w:val=""/>
      <w:lvlJc w:val="left"/>
      <w:pPr>
        <w:ind w:left="5040" w:hanging="360"/>
      </w:pPr>
      <w:rPr>
        <w:rFonts w:ascii="Symbol" w:hAnsi="Symbol" w:hint="default"/>
      </w:rPr>
    </w:lvl>
    <w:lvl w:ilvl="7" w:tplc="8C82CE0E">
      <w:start w:val="1"/>
      <w:numFmt w:val="bullet"/>
      <w:lvlText w:val="o"/>
      <w:lvlJc w:val="left"/>
      <w:pPr>
        <w:ind w:left="5760" w:hanging="360"/>
      </w:pPr>
      <w:rPr>
        <w:rFonts w:ascii="Courier New" w:hAnsi="Courier New" w:hint="default"/>
      </w:rPr>
    </w:lvl>
    <w:lvl w:ilvl="8" w:tplc="8B1063C8">
      <w:start w:val="1"/>
      <w:numFmt w:val="bullet"/>
      <w:lvlText w:val=""/>
      <w:lvlJc w:val="left"/>
      <w:pPr>
        <w:ind w:left="6480" w:hanging="360"/>
      </w:pPr>
      <w:rPr>
        <w:rFonts w:ascii="Wingdings" w:hAnsi="Wingdings" w:hint="default"/>
      </w:rPr>
    </w:lvl>
  </w:abstractNum>
  <w:abstractNum w:abstractNumId="2" w15:restartNumberingAfterBreak="0">
    <w:nsid w:val="5C363F5C"/>
    <w:multiLevelType w:val="hybridMultilevel"/>
    <w:tmpl w:val="5AF85C5E"/>
    <w:lvl w:ilvl="0" w:tplc="C1EAAC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A2E323"/>
    <w:multiLevelType w:val="hybridMultilevel"/>
    <w:tmpl w:val="FCF29A32"/>
    <w:lvl w:ilvl="0" w:tplc="DE2CCC7A">
      <w:start w:val="1"/>
      <w:numFmt w:val="bullet"/>
      <w:lvlText w:val=""/>
      <w:lvlJc w:val="left"/>
      <w:pPr>
        <w:ind w:left="720" w:hanging="360"/>
      </w:pPr>
      <w:rPr>
        <w:rFonts w:ascii="Symbol" w:hAnsi="Symbol" w:hint="default"/>
      </w:rPr>
    </w:lvl>
    <w:lvl w:ilvl="1" w:tplc="1926349A">
      <w:start w:val="1"/>
      <w:numFmt w:val="bullet"/>
      <w:lvlText w:val="o"/>
      <w:lvlJc w:val="left"/>
      <w:pPr>
        <w:ind w:left="1440" w:hanging="360"/>
      </w:pPr>
      <w:rPr>
        <w:rFonts w:ascii="Courier New" w:hAnsi="Courier New" w:hint="default"/>
      </w:rPr>
    </w:lvl>
    <w:lvl w:ilvl="2" w:tplc="79FC3460">
      <w:start w:val="1"/>
      <w:numFmt w:val="bullet"/>
      <w:lvlText w:val=""/>
      <w:lvlJc w:val="left"/>
      <w:pPr>
        <w:ind w:left="2160" w:hanging="360"/>
      </w:pPr>
      <w:rPr>
        <w:rFonts w:ascii="Wingdings" w:hAnsi="Wingdings" w:hint="default"/>
      </w:rPr>
    </w:lvl>
    <w:lvl w:ilvl="3" w:tplc="D2E0882C">
      <w:start w:val="1"/>
      <w:numFmt w:val="bullet"/>
      <w:lvlText w:val=""/>
      <w:lvlJc w:val="left"/>
      <w:pPr>
        <w:ind w:left="2880" w:hanging="360"/>
      </w:pPr>
      <w:rPr>
        <w:rFonts w:ascii="Symbol" w:hAnsi="Symbol" w:hint="default"/>
      </w:rPr>
    </w:lvl>
    <w:lvl w:ilvl="4" w:tplc="8C54E238">
      <w:start w:val="1"/>
      <w:numFmt w:val="bullet"/>
      <w:lvlText w:val="o"/>
      <w:lvlJc w:val="left"/>
      <w:pPr>
        <w:ind w:left="3600" w:hanging="360"/>
      </w:pPr>
      <w:rPr>
        <w:rFonts w:ascii="Courier New" w:hAnsi="Courier New" w:hint="default"/>
      </w:rPr>
    </w:lvl>
    <w:lvl w:ilvl="5" w:tplc="188AC07E">
      <w:start w:val="1"/>
      <w:numFmt w:val="bullet"/>
      <w:lvlText w:val=""/>
      <w:lvlJc w:val="left"/>
      <w:pPr>
        <w:ind w:left="4320" w:hanging="360"/>
      </w:pPr>
      <w:rPr>
        <w:rFonts w:ascii="Wingdings" w:hAnsi="Wingdings" w:hint="default"/>
      </w:rPr>
    </w:lvl>
    <w:lvl w:ilvl="6" w:tplc="3F18D414">
      <w:start w:val="1"/>
      <w:numFmt w:val="bullet"/>
      <w:lvlText w:val=""/>
      <w:lvlJc w:val="left"/>
      <w:pPr>
        <w:ind w:left="5040" w:hanging="360"/>
      </w:pPr>
      <w:rPr>
        <w:rFonts w:ascii="Symbol" w:hAnsi="Symbol" w:hint="default"/>
      </w:rPr>
    </w:lvl>
    <w:lvl w:ilvl="7" w:tplc="8F0EB118">
      <w:start w:val="1"/>
      <w:numFmt w:val="bullet"/>
      <w:lvlText w:val="o"/>
      <w:lvlJc w:val="left"/>
      <w:pPr>
        <w:ind w:left="5760" w:hanging="360"/>
      </w:pPr>
      <w:rPr>
        <w:rFonts w:ascii="Courier New" w:hAnsi="Courier New" w:hint="default"/>
      </w:rPr>
    </w:lvl>
    <w:lvl w:ilvl="8" w:tplc="7DBAD942">
      <w:start w:val="1"/>
      <w:numFmt w:val="bullet"/>
      <w:lvlText w:val=""/>
      <w:lvlJc w:val="left"/>
      <w:pPr>
        <w:ind w:left="6480" w:hanging="360"/>
      </w:pPr>
      <w:rPr>
        <w:rFonts w:ascii="Wingdings" w:hAnsi="Wingdings" w:hint="default"/>
      </w:rPr>
    </w:lvl>
  </w:abstractNum>
  <w:abstractNum w:abstractNumId="4" w15:restartNumberingAfterBreak="0">
    <w:nsid w:val="75B46AD9"/>
    <w:multiLevelType w:val="hybridMultilevel"/>
    <w:tmpl w:val="4C40831E"/>
    <w:lvl w:ilvl="0" w:tplc="9DE86816">
      <w:start w:val="1"/>
      <w:numFmt w:val="bullet"/>
      <w:lvlText w:val="-"/>
      <w:lvlJc w:val="left"/>
      <w:pPr>
        <w:ind w:left="720" w:hanging="360"/>
      </w:pPr>
      <w:rPr>
        <w:rFonts w:ascii="Calibri" w:hAnsi="Calibri" w:hint="default"/>
      </w:rPr>
    </w:lvl>
    <w:lvl w:ilvl="1" w:tplc="97C4DC8A">
      <w:start w:val="1"/>
      <w:numFmt w:val="bullet"/>
      <w:lvlText w:val="o"/>
      <w:lvlJc w:val="left"/>
      <w:pPr>
        <w:ind w:left="1440" w:hanging="360"/>
      </w:pPr>
      <w:rPr>
        <w:rFonts w:ascii="Courier New" w:hAnsi="Courier New" w:hint="default"/>
      </w:rPr>
    </w:lvl>
    <w:lvl w:ilvl="2" w:tplc="234A11D2">
      <w:start w:val="1"/>
      <w:numFmt w:val="bullet"/>
      <w:lvlText w:val=""/>
      <w:lvlJc w:val="left"/>
      <w:pPr>
        <w:ind w:left="2160" w:hanging="360"/>
      </w:pPr>
      <w:rPr>
        <w:rFonts w:ascii="Wingdings" w:hAnsi="Wingdings" w:hint="default"/>
      </w:rPr>
    </w:lvl>
    <w:lvl w:ilvl="3" w:tplc="14986E74">
      <w:start w:val="1"/>
      <w:numFmt w:val="bullet"/>
      <w:lvlText w:val=""/>
      <w:lvlJc w:val="left"/>
      <w:pPr>
        <w:ind w:left="2880" w:hanging="360"/>
      </w:pPr>
      <w:rPr>
        <w:rFonts w:ascii="Symbol" w:hAnsi="Symbol" w:hint="default"/>
      </w:rPr>
    </w:lvl>
    <w:lvl w:ilvl="4" w:tplc="B36E2866">
      <w:start w:val="1"/>
      <w:numFmt w:val="bullet"/>
      <w:lvlText w:val="o"/>
      <w:lvlJc w:val="left"/>
      <w:pPr>
        <w:ind w:left="3600" w:hanging="360"/>
      </w:pPr>
      <w:rPr>
        <w:rFonts w:ascii="Courier New" w:hAnsi="Courier New" w:hint="default"/>
      </w:rPr>
    </w:lvl>
    <w:lvl w:ilvl="5" w:tplc="405A25F6">
      <w:start w:val="1"/>
      <w:numFmt w:val="bullet"/>
      <w:lvlText w:val=""/>
      <w:lvlJc w:val="left"/>
      <w:pPr>
        <w:ind w:left="4320" w:hanging="360"/>
      </w:pPr>
      <w:rPr>
        <w:rFonts w:ascii="Wingdings" w:hAnsi="Wingdings" w:hint="default"/>
      </w:rPr>
    </w:lvl>
    <w:lvl w:ilvl="6" w:tplc="B0960666">
      <w:start w:val="1"/>
      <w:numFmt w:val="bullet"/>
      <w:lvlText w:val=""/>
      <w:lvlJc w:val="left"/>
      <w:pPr>
        <w:ind w:left="5040" w:hanging="360"/>
      </w:pPr>
      <w:rPr>
        <w:rFonts w:ascii="Symbol" w:hAnsi="Symbol" w:hint="default"/>
      </w:rPr>
    </w:lvl>
    <w:lvl w:ilvl="7" w:tplc="D3AC076C">
      <w:start w:val="1"/>
      <w:numFmt w:val="bullet"/>
      <w:lvlText w:val="o"/>
      <w:lvlJc w:val="left"/>
      <w:pPr>
        <w:ind w:left="5760" w:hanging="360"/>
      </w:pPr>
      <w:rPr>
        <w:rFonts w:ascii="Courier New" w:hAnsi="Courier New" w:hint="default"/>
      </w:rPr>
    </w:lvl>
    <w:lvl w:ilvl="8" w:tplc="306616DA">
      <w:start w:val="1"/>
      <w:numFmt w:val="bullet"/>
      <w:lvlText w:val=""/>
      <w:lvlJc w:val="left"/>
      <w:pPr>
        <w:ind w:left="6480" w:hanging="360"/>
      </w:pPr>
      <w:rPr>
        <w:rFonts w:ascii="Wingdings" w:hAnsi="Wingdings" w:hint="default"/>
      </w:rPr>
    </w:lvl>
  </w:abstractNum>
  <w:num w:numId="1" w16cid:durableId="535891215">
    <w:abstractNumId w:val="4"/>
  </w:num>
  <w:num w:numId="2" w16cid:durableId="1143427376">
    <w:abstractNumId w:val="0"/>
  </w:num>
  <w:num w:numId="3" w16cid:durableId="884489096">
    <w:abstractNumId w:val="1"/>
  </w:num>
  <w:num w:numId="4" w16cid:durableId="811484308">
    <w:abstractNumId w:val="3"/>
  </w:num>
  <w:num w:numId="5" w16cid:durableId="1663434891">
    <w:abstractNumId w:val="3"/>
    <w:lvlOverride w:ilvl="0"/>
    <w:lvlOverride w:ilvl="1"/>
    <w:lvlOverride w:ilvl="2"/>
    <w:lvlOverride w:ilvl="3"/>
    <w:lvlOverride w:ilvl="4"/>
    <w:lvlOverride w:ilvl="5"/>
    <w:lvlOverride w:ilvl="6"/>
    <w:lvlOverride w:ilvl="7"/>
    <w:lvlOverride w:ilvl="8"/>
  </w:num>
  <w:num w:numId="6" w16cid:durableId="1638608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F1"/>
    <w:rsid w:val="00116344"/>
    <w:rsid w:val="0012263A"/>
    <w:rsid w:val="001E4BB0"/>
    <w:rsid w:val="00222029"/>
    <w:rsid w:val="0024492B"/>
    <w:rsid w:val="003BF634"/>
    <w:rsid w:val="003E059C"/>
    <w:rsid w:val="004C203F"/>
    <w:rsid w:val="004D4C50"/>
    <w:rsid w:val="007049C3"/>
    <w:rsid w:val="007526F1"/>
    <w:rsid w:val="008E6AC6"/>
    <w:rsid w:val="00914206"/>
    <w:rsid w:val="00A36435"/>
    <w:rsid w:val="00B14CD3"/>
    <w:rsid w:val="00B87909"/>
    <w:rsid w:val="00D332FB"/>
    <w:rsid w:val="00D85440"/>
    <w:rsid w:val="00E755DE"/>
    <w:rsid w:val="00FC0F1D"/>
    <w:rsid w:val="00FF726D"/>
    <w:rsid w:val="0124DE1F"/>
    <w:rsid w:val="019EEC19"/>
    <w:rsid w:val="03B47173"/>
    <w:rsid w:val="0436D9A9"/>
    <w:rsid w:val="0500CA48"/>
    <w:rsid w:val="0520A918"/>
    <w:rsid w:val="05991AD8"/>
    <w:rsid w:val="069A4EBE"/>
    <w:rsid w:val="07816561"/>
    <w:rsid w:val="0AB90623"/>
    <w:rsid w:val="0BEFDAD9"/>
    <w:rsid w:val="0C54D684"/>
    <w:rsid w:val="0CDBB046"/>
    <w:rsid w:val="0DD99B8A"/>
    <w:rsid w:val="0FE3FC32"/>
    <w:rsid w:val="11FAF4B7"/>
    <w:rsid w:val="146167D4"/>
    <w:rsid w:val="1848ABE2"/>
    <w:rsid w:val="19B9C779"/>
    <w:rsid w:val="1B6EC930"/>
    <w:rsid w:val="1D796509"/>
    <w:rsid w:val="1EF67D67"/>
    <w:rsid w:val="248B9531"/>
    <w:rsid w:val="256B4E91"/>
    <w:rsid w:val="29234B76"/>
    <w:rsid w:val="295C238B"/>
    <w:rsid w:val="2B5A87FB"/>
    <w:rsid w:val="2BFA3CAE"/>
    <w:rsid w:val="2F05AFB8"/>
    <w:rsid w:val="2F5FA640"/>
    <w:rsid w:val="3014D0C1"/>
    <w:rsid w:val="302E5DC5"/>
    <w:rsid w:val="3365FE87"/>
    <w:rsid w:val="34381310"/>
    <w:rsid w:val="34E841E4"/>
    <w:rsid w:val="3D11E52F"/>
    <w:rsid w:val="3EB09EB4"/>
    <w:rsid w:val="40AD5A85"/>
    <w:rsid w:val="411F1C25"/>
    <w:rsid w:val="418A0C1D"/>
    <w:rsid w:val="42E61057"/>
    <w:rsid w:val="433A8FF9"/>
    <w:rsid w:val="43840FD7"/>
    <w:rsid w:val="4456BCE7"/>
    <w:rsid w:val="45392298"/>
    <w:rsid w:val="467230BB"/>
    <w:rsid w:val="46DA02FA"/>
    <w:rsid w:val="48BE231C"/>
    <w:rsid w:val="4A9B926C"/>
    <w:rsid w:val="4E4DC6D6"/>
    <w:rsid w:val="507DF6AE"/>
    <w:rsid w:val="5343EDCE"/>
    <w:rsid w:val="54DFBE2F"/>
    <w:rsid w:val="54F471AA"/>
    <w:rsid w:val="565C71E6"/>
    <w:rsid w:val="57F84247"/>
    <w:rsid w:val="58984466"/>
    <w:rsid w:val="59B32F52"/>
    <w:rsid w:val="5B2FE309"/>
    <w:rsid w:val="5CC9E3FE"/>
    <w:rsid w:val="5E7BF30B"/>
    <w:rsid w:val="5F9E5881"/>
    <w:rsid w:val="6139C43B"/>
    <w:rsid w:val="633AF4EE"/>
    <w:rsid w:val="64233E86"/>
    <w:rsid w:val="6468AE29"/>
    <w:rsid w:val="67A1C30D"/>
    <w:rsid w:val="6CC33F6B"/>
    <w:rsid w:val="6F99767A"/>
    <w:rsid w:val="70BE8F0E"/>
    <w:rsid w:val="77252572"/>
    <w:rsid w:val="7899C41F"/>
    <w:rsid w:val="7A9AF4D2"/>
    <w:rsid w:val="7C3CB980"/>
    <w:rsid w:val="7DED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2034"/>
  <w15:chartTrackingRefBased/>
  <w15:docId w15:val="{7B663F3C-6652-4A8B-AE19-C3CBE6D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29"/>
    <w:rPr>
      <w:color w:val="0000FF"/>
      <w:u w:val="single"/>
    </w:rPr>
  </w:style>
  <w:style w:type="character" w:styleId="Strong">
    <w:name w:val="Strong"/>
    <w:basedOn w:val="DefaultParagraphFont"/>
    <w:uiPriority w:val="22"/>
    <w:qFormat/>
    <w:rsid w:val="00A36435"/>
    <w:rPr>
      <w:b/>
      <w:bCs/>
    </w:rPr>
  </w:style>
  <w:style w:type="character" w:styleId="FollowedHyperlink">
    <w:name w:val="FollowedHyperlink"/>
    <w:basedOn w:val="DefaultParagraphFont"/>
    <w:uiPriority w:val="99"/>
    <w:semiHidden/>
    <w:unhideWhenUsed/>
    <w:rsid w:val="004C203F"/>
    <w:rPr>
      <w:color w:val="954F72"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93009">
      <w:bodyDiv w:val="1"/>
      <w:marLeft w:val="0"/>
      <w:marRight w:val="0"/>
      <w:marTop w:val="0"/>
      <w:marBottom w:val="0"/>
      <w:divBdr>
        <w:top w:val="none" w:sz="0" w:space="0" w:color="auto"/>
        <w:left w:val="none" w:sz="0" w:space="0" w:color="auto"/>
        <w:bottom w:val="none" w:sz="0" w:space="0" w:color="auto"/>
        <w:right w:val="none" w:sz="0" w:space="0" w:color="auto"/>
      </w:divBdr>
    </w:div>
    <w:div w:id="833105915">
      <w:bodyDiv w:val="1"/>
      <w:marLeft w:val="0"/>
      <w:marRight w:val="0"/>
      <w:marTop w:val="0"/>
      <w:marBottom w:val="0"/>
      <w:divBdr>
        <w:top w:val="none" w:sz="0" w:space="0" w:color="auto"/>
        <w:left w:val="none" w:sz="0" w:space="0" w:color="auto"/>
        <w:bottom w:val="none" w:sz="0" w:space="0" w:color="auto"/>
        <w:right w:val="none" w:sz="0" w:space="0" w:color="auto"/>
      </w:divBdr>
    </w:div>
    <w:div w:id="946698295">
      <w:bodyDiv w:val="1"/>
      <w:marLeft w:val="0"/>
      <w:marRight w:val="0"/>
      <w:marTop w:val="0"/>
      <w:marBottom w:val="0"/>
      <w:divBdr>
        <w:top w:val="none" w:sz="0" w:space="0" w:color="auto"/>
        <w:left w:val="none" w:sz="0" w:space="0" w:color="auto"/>
        <w:bottom w:val="none" w:sz="0" w:space="0" w:color="auto"/>
        <w:right w:val="none" w:sz="0" w:space="0" w:color="auto"/>
      </w:divBdr>
    </w:div>
    <w:div w:id="1446584565">
      <w:bodyDiv w:val="1"/>
      <w:marLeft w:val="0"/>
      <w:marRight w:val="0"/>
      <w:marTop w:val="0"/>
      <w:marBottom w:val="0"/>
      <w:divBdr>
        <w:top w:val="none" w:sz="0" w:space="0" w:color="auto"/>
        <w:left w:val="none" w:sz="0" w:space="0" w:color="auto"/>
        <w:bottom w:val="none" w:sz="0" w:space="0" w:color="auto"/>
        <w:right w:val="none" w:sz="0" w:space="0" w:color="auto"/>
      </w:divBdr>
    </w:div>
    <w:div w:id="1479687097">
      <w:bodyDiv w:val="1"/>
      <w:marLeft w:val="0"/>
      <w:marRight w:val="0"/>
      <w:marTop w:val="0"/>
      <w:marBottom w:val="0"/>
      <w:divBdr>
        <w:top w:val="none" w:sz="0" w:space="0" w:color="auto"/>
        <w:left w:val="none" w:sz="0" w:space="0" w:color="auto"/>
        <w:bottom w:val="none" w:sz="0" w:space="0" w:color="auto"/>
        <w:right w:val="none" w:sz="0" w:space="0" w:color="auto"/>
      </w:divBdr>
    </w:div>
    <w:div w:id="203163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ing@discoverymuseum.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iscoverymuseum.org.uk/exploring-discovery-museum-self-led" TargetMode="External"/><Relationship Id="rId4" Type="http://schemas.openxmlformats.org/officeDocument/2006/relationships/numbering" Target="numbering.xml"/><Relationship Id="rId9" Type="http://schemas.openxmlformats.org/officeDocument/2006/relationships/hyperlink" Target="https://artsandculture.google.com/partner/discovery-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30cb8-aae0-4319-9726-3d968daada44" xsi:nil="true"/>
    <lcf76f155ced4ddcb4097134ff3c332f xmlns="63e3f300-c0eb-44c5-b9eb-825bf5d648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3165F428D1F48BE1DF9AF1BD9D1BF" ma:contentTypeVersion="18" ma:contentTypeDescription="Create a new document." ma:contentTypeScope="" ma:versionID="f3ecb1c21ebbee7db2b28e2e22f26ec3">
  <xsd:schema xmlns:xsd="http://www.w3.org/2001/XMLSchema" xmlns:xs="http://www.w3.org/2001/XMLSchema" xmlns:p="http://schemas.microsoft.com/office/2006/metadata/properties" xmlns:ns2="63e3f300-c0eb-44c5-b9eb-825bf5d648b1" xmlns:ns3="80030cb8-aae0-4319-9726-3d968daada44" targetNamespace="http://schemas.microsoft.com/office/2006/metadata/properties" ma:root="true" ma:fieldsID="ceaed689f6111bd9be2e913552501370" ns2:_="" ns3:_="">
    <xsd:import namespace="63e3f300-c0eb-44c5-b9eb-825bf5d648b1"/>
    <xsd:import namespace="80030cb8-aae0-4319-9726-3d968daad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3f300-c0eb-44c5-b9eb-825bf5d64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30cb8-aae0-4319-9726-3d968daada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e271ed-18bb-4402-9ed3-501ec5f77b1b}" ma:internalName="TaxCatchAll" ma:showField="CatchAllData" ma:web="80030cb8-aae0-4319-9726-3d968daad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3EE3C-77F7-49EE-A8B0-0BEF7D2FF1A0}">
  <ds:schemaRefs>
    <ds:schemaRef ds:uri="http://schemas.microsoft.com/office/2006/metadata/properties"/>
    <ds:schemaRef ds:uri="http://schemas.microsoft.com/office/infopath/2007/PartnerControls"/>
    <ds:schemaRef ds:uri="80030cb8-aae0-4319-9726-3d968daada44"/>
    <ds:schemaRef ds:uri="63e3f300-c0eb-44c5-b9eb-825bf5d648b1"/>
  </ds:schemaRefs>
</ds:datastoreItem>
</file>

<file path=customXml/itemProps2.xml><?xml version="1.0" encoding="utf-8"?>
<ds:datastoreItem xmlns:ds="http://schemas.openxmlformats.org/officeDocument/2006/customXml" ds:itemID="{87E4A9A7-13D3-409C-ADAD-FE5EFC0EAC0A}">
  <ds:schemaRefs>
    <ds:schemaRef ds:uri="http://schemas.microsoft.com/sharepoint/v3/contenttype/forms"/>
  </ds:schemaRefs>
</ds:datastoreItem>
</file>

<file path=customXml/itemProps3.xml><?xml version="1.0" encoding="utf-8"?>
<ds:datastoreItem xmlns:ds="http://schemas.openxmlformats.org/officeDocument/2006/customXml" ds:itemID="{5D5C530D-4381-45D9-961D-FB3D4E674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3f300-c0eb-44c5-b9eb-825bf5d648b1"/>
    <ds:schemaRef ds:uri="80030cb8-aae0-4319-9726-3d968daad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2714</Characters>
  <Application>Microsoft Office Word</Application>
  <DocSecurity>0</DocSecurity>
  <Lines>22</Lines>
  <Paragraphs>6</Paragraphs>
  <ScaleCrop>false</ScaleCrop>
  <Company>Tyne &amp; Wear Archives and Museums</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O'Connell</dc:creator>
  <cp:keywords/>
  <dc:description/>
  <cp:lastModifiedBy>Fran Gibbin</cp:lastModifiedBy>
  <cp:revision>3</cp:revision>
  <dcterms:created xsi:type="dcterms:W3CDTF">2025-02-18T10:35:00Z</dcterms:created>
  <dcterms:modified xsi:type="dcterms:W3CDTF">2025-02-18T10:40:00Z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0x0101004993165F428D1F48BE1DF9AF1BD9D1BF</vt:lpwstr>
  </property>
  <property fmtid="{D5CDD505-2E9C-101B-9397-08002B2CF9AE}" pid="3" name="MediaServiceImageTags">
    <vt:lpwstr/>
  </property>
</Properties>
</file>