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87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4"/>
        <w:gridCol w:w="6458"/>
        <w:gridCol w:w="3338"/>
      </w:tblGrid>
      <w:tr w:rsidR="00D332FB" w14:paraId="6675FD74" w14:textId="77777777" w:rsidTr="0720EF0C">
        <w:trPr>
          <w:trHeight w:val="1500"/>
        </w:trPr>
        <w:tc>
          <w:tcPr>
            <w:tcW w:w="14870" w:type="dxa"/>
            <w:gridSpan w:val="3"/>
          </w:tcPr>
          <w:p w14:paraId="5F16ECD6" w14:textId="77777777" w:rsidR="00222029" w:rsidRDefault="00222029">
            <w:pPr>
              <w:rPr>
                <w:b/>
              </w:rPr>
            </w:pPr>
            <w:r>
              <w:rPr>
                <w:b/>
              </w:rPr>
              <w:t xml:space="preserve">Workshop : </w:t>
            </w:r>
            <w:r w:rsidR="007049C3">
              <w:rPr>
                <w:b/>
              </w:rPr>
              <w:t>Great Fire of Newcastle and Gateshead</w:t>
            </w:r>
          </w:p>
          <w:p w14:paraId="139935FC" w14:textId="77777777" w:rsidR="00D332FB" w:rsidRPr="00D332FB" w:rsidRDefault="00D332FB">
            <w:pPr>
              <w:rPr>
                <w:b/>
              </w:rPr>
            </w:pPr>
            <w:r w:rsidRPr="00D332FB">
              <w:rPr>
                <w:b/>
              </w:rPr>
              <w:t>National Curriculum Links</w:t>
            </w:r>
          </w:p>
          <w:p w14:paraId="672A6659" w14:textId="7DA105E4" w:rsidR="00D332FB" w:rsidRDefault="007049C3" w:rsidP="00B87909">
            <w:r>
              <w:t>KS1</w:t>
            </w:r>
            <w:r w:rsidR="00D332FB">
              <w:t xml:space="preserve"> History: </w:t>
            </w:r>
            <w:r w:rsidR="004C203F">
              <w:t>Events beyond living memory, significant historical events in their own locality</w:t>
            </w:r>
          </w:p>
        </w:tc>
      </w:tr>
      <w:tr w:rsidR="004D4C50" w14:paraId="69047FD0" w14:textId="77777777" w:rsidTr="0720EF0C">
        <w:trPr>
          <w:trHeight w:val="302"/>
        </w:trPr>
        <w:tc>
          <w:tcPr>
            <w:tcW w:w="3180" w:type="dxa"/>
          </w:tcPr>
          <w:p w14:paraId="483EBE9A" w14:textId="77777777" w:rsidR="00B87909" w:rsidRPr="00D332FB" w:rsidRDefault="00B87909">
            <w:pPr>
              <w:rPr>
                <w:b/>
              </w:rPr>
            </w:pPr>
            <w:r w:rsidRPr="00D332FB">
              <w:rPr>
                <w:b/>
              </w:rPr>
              <w:t>Learning objectives</w:t>
            </w:r>
          </w:p>
        </w:tc>
        <w:tc>
          <w:tcPr>
            <w:tcW w:w="7600" w:type="dxa"/>
          </w:tcPr>
          <w:p w14:paraId="5193F631" w14:textId="77777777" w:rsidR="00B87909" w:rsidRPr="00D332FB" w:rsidRDefault="00B87909">
            <w:pPr>
              <w:rPr>
                <w:b/>
              </w:rPr>
            </w:pPr>
            <w:r w:rsidRPr="00D332FB">
              <w:rPr>
                <w:b/>
              </w:rPr>
              <w:t>Session structure</w:t>
            </w:r>
          </w:p>
        </w:tc>
        <w:tc>
          <w:tcPr>
            <w:tcW w:w="4090" w:type="dxa"/>
          </w:tcPr>
          <w:p w14:paraId="5EAAE102" w14:textId="77777777" w:rsidR="00B87909" w:rsidRPr="00D332FB" w:rsidRDefault="00B87909">
            <w:pPr>
              <w:rPr>
                <w:b/>
              </w:rPr>
            </w:pPr>
            <w:r w:rsidRPr="00D332FB">
              <w:rPr>
                <w:b/>
              </w:rPr>
              <w:t>Assessment for learning</w:t>
            </w:r>
          </w:p>
        </w:tc>
      </w:tr>
      <w:tr w:rsidR="004D4C50" w14:paraId="0998B0C8" w14:textId="77777777" w:rsidTr="0720EF0C">
        <w:trPr>
          <w:trHeight w:val="1266"/>
        </w:trPr>
        <w:tc>
          <w:tcPr>
            <w:tcW w:w="3180" w:type="dxa"/>
          </w:tcPr>
          <w:p w14:paraId="4BB7EB10" w14:textId="77777777" w:rsidR="00B87909" w:rsidRDefault="00D332FB">
            <w:pPr>
              <w:rPr>
                <w:b/>
              </w:rPr>
            </w:pPr>
            <w:r>
              <w:rPr>
                <w:b/>
              </w:rPr>
              <w:t xml:space="preserve">To explore </w:t>
            </w:r>
            <w:r w:rsidR="007049C3">
              <w:rPr>
                <w:b/>
              </w:rPr>
              <w:t>the events of the Great Fire of Newcastle and Gateshead, 1854.</w:t>
            </w:r>
          </w:p>
          <w:p w14:paraId="46E9B1A7" w14:textId="77777777" w:rsidR="00D332FB" w:rsidRPr="00D332FB" w:rsidRDefault="00D332FB" w:rsidP="007049C3">
            <w:pPr>
              <w:rPr>
                <w:b/>
              </w:rPr>
            </w:pPr>
            <w:r>
              <w:rPr>
                <w:b/>
              </w:rPr>
              <w:t xml:space="preserve">To learn how </w:t>
            </w:r>
            <w:r w:rsidR="007049C3">
              <w:rPr>
                <w:b/>
              </w:rPr>
              <w:t>objects</w:t>
            </w:r>
            <w:r>
              <w:rPr>
                <w:b/>
              </w:rPr>
              <w:t xml:space="preserve"> can help us find out about </w:t>
            </w:r>
            <w:r w:rsidR="007049C3">
              <w:rPr>
                <w:b/>
              </w:rPr>
              <w:t>life during the Victorian era.</w:t>
            </w:r>
          </w:p>
        </w:tc>
        <w:tc>
          <w:tcPr>
            <w:tcW w:w="7600" w:type="dxa"/>
          </w:tcPr>
          <w:p w14:paraId="3E7A9F1C" w14:textId="77777777" w:rsidR="00B87909" w:rsidRPr="00FC0F1D" w:rsidRDefault="00D332FB">
            <w:pPr>
              <w:rPr>
                <w:b/>
              </w:rPr>
            </w:pPr>
            <w:r w:rsidRPr="00FC0F1D">
              <w:rPr>
                <w:b/>
              </w:rPr>
              <w:t>Introduction</w:t>
            </w:r>
          </w:p>
          <w:p w14:paraId="209A40FF" w14:textId="523E1C49" w:rsidR="00D332FB" w:rsidRDefault="00D332FB" w:rsidP="00FC0F1D">
            <w:r>
              <w:t>We will</w:t>
            </w:r>
            <w:r w:rsidR="007049C3">
              <w:t xml:space="preserve"> explore key difference between Victorian Newcastle and </w:t>
            </w:r>
            <w:r w:rsidR="003265C2">
              <w:t>present-day</w:t>
            </w:r>
            <w:r w:rsidR="007049C3">
              <w:t xml:space="preserve"> Newcastle. We will</w:t>
            </w:r>
            <w:r>
              <w:t xml:space="preserve"> introduc</w:t>
            </w:r>
            <w:r w:rsidR="00FC0F1D">
              <w:t>e the</w:t>
            </w:r>
            <w:r w:rsidR="007049C3">
              <w:t xml:space="preserve"> events of the Great Fire of 1854 to the students with an interactive PowerPoint. We will investigate key locations, people and events of the fire. Using challenges and action games we will think about how the fire was extinguished and the effects of the fire.</w:t>
            </w:r>
          </w:p>
          <w:p w14:paraId="7D992A0C" w14:textId="77777777" w:rsidR="00FC0F1D" w:rsidRPr="00FC0F1D" w:rsidRDefault="00FC0F1D" w:rsidP="00FC0F1D">
            <w:pPr>
              <w:rPr>
                <w:b/>
              </w:rPr>
            </w:pPr>
            <w:r w:rsidRPr="00FC0F1D">
              <w:rPr>
                <w:b/>
              </w:rPr>
              <w:t>Session activities</w:t>
            </w:r>
          </w:p>
          <w:p w14:paraId="0C044B1B" w14:textId="77777777" w:rsidR="00FC0F1D" w:rsidRDefault="007049C3" w:rsidP="00FC0F1D">
            <w:r>
              <w:t xml:space="preserve">Children will rotate around 5 tables of real and replica Victorian objects to explore the contents of a Victorian home. We will consider how the objects are different to those we use today and match the objects to their name labels. </w:t>
            </w:r>
            <w:r w:rsidR="00FC0F1D">
              <w:t xml:space="preserve"> </w:t>
            </w:r>
          </w:p>
          <w:p w14:paraId="3E100BD6" w14:textId="77777777" w:rsidR="007049C3" w:rsidRDefault="007049C3" w:rsidP="00FC0F1D">
            <w:r>
              <w:t xml:space="preserve">Each table will have a mystery object for the students to investigate. They must work out which object is the mystery and what job it might have been used for.  We will come back together as a class to explore suggestions for the mystery objects and to learn their real uses. </w:t>
            </w:r>
          </w:p>
          <w:p w14:paraId="3CB033C6" w14:textId="77777777" w:rsidR="00FC0F1D" w:rsidRDefault="00FC0F1D" w:rsidP="00FC0F1D">
            <w:pPr>
              <w:rPr>
                <w:b/>
              </w:rPr>
            </w:pPr>
            <w:r w:rsidRPr="00FC0F1D">
              <w:rPr>
                <w:b/>
              </w:rPr>
              <w:t>Plenary</w:t>
            </w:r>
          </w:p>
          <w:p w14:paraId="3F843113" w14:textId="77777777" w:rsidR="004C203F" w:rsidRDefault="004D4C50" w:rsidP="004D4C50">
            <w:r>
              <w:t xml:space="preserve">At the end of the session we will </w:t>
            </w:r>
            <w:r w:rsidR="004C203F">
              <w:t xml:space="preserve">return to the events of the Great Fire to see how much the students can remember. </w:t>
            </w:r>
          </w:p>
          <w:p w14:paraId="063A9F69" w14:textId="77777777" w:rsidR="004D4C50" w:rsidRDefault="004C203F" w:rsidP="004D4C50">
            <w:r>
              <w:lastRenderedPageBreak/>
              <w:t xml:space="preserve">As a class we will retell the events of the fire using puppets, sounds and actions to help build on the learning of the session. </w:t>
            </w:r>
            <w:r w:rsidR="004D4C50">
              <w:t xml:space="preserve"> </w:t>
            </w:r>
          </w:p>
          <w:p w14:paraId="40F8DA60" w14:textId="77777777" w:rsidR="00FC0F1D" w:rsidRPr="00116344" w:rsidRDefault="004C203F" w:rsidP="004D4C50">
            <w:r>
              <w:t xml:space="preserve">Children will have the opportunity to see present day photographs of the area the fire took place and to ask any questions they have that may not have been answered by the workshop content.  </w:t>
            </w:r>
          </w:p>
        </w:tc>
        <w:tc>
          <w:tcPr>
            <w:tcW w:w="4090" w:type="dxa"/>
          </w:tcPr>
          <w:p w14:paraId="0F16C4A6" w14:textId="77777777" w:rsidR="00B87909" w:rsidRDefault="004D4C50">
            <w:r>
              <w:lastRenderedPageBreak/>
              <w:t xml:space="preserve">Children will explore themes through </w:t>
            </w:r>
            <w:r w:rsidR="004C203F">
              <w:t>role-play</w:t>
            </w:r>
            <w:r w:rsidR="00A36435">
              <w:t xml:space="preserve"> </w:t>
            </w:r>
            <w:r w:rsidR="003E059C">
              <w:t xml:space="preserve">and </w:t>
            </w:r>
            <w:r>
              <w:t>object handling, we will ask questions throughout to check understanding</w:t>
            </w:r>
            <w:r w:rsidR="003E059C">
              <w:t>.</w:t>
            </w:r>
          </w:p>
          <w:p w14:paraId="0A37501D" w14:textId="77777777" w:rsidR="003E059C" w:rsidRDefault="003E059C"/>
          <w:p w14:paraId="5D9217F4" w14:textId="77777777" w:rsidR="003E059C" w:rsidRDefault="003E059C">
            <w:r>
              <w:t xml:space="preserve">Children will have opportunities to respond and give feedback throughout the session. </w:t>
            </w:r>
          </w:p>
          <w:p w14:paraId="3BDDD7C8" w14:textId="77777777" w:rsidR="003E059C" w:rsidRDefault="004D4C50" w:rsidP="003E059C">
            <w:r>
              <w:t xml:space="preserve">There will be opportunities for Q&amp;A at the end of the session. </w:t>
            </w:r>
          </w:p>
        </w:tc>
      </w:tr>
      <w:tr w:rsidR="004D4C50" w14:paraId="190C9BAC" w14:textId="77777777" w:rsidTr="0720EF0C">
        <w:trPr>
          <w:trHeight w:val="390"/>
        </w:trPr>
        <w:tc>
          <w:tcPr>
            <w:tcW w:w="3180" w:type="dxa"/>
          </w:tcPr>
          <w:p w14:paraId="1A6C6CC5" w14:textId="77777777" w:rsidR="00B87909" w:rsidRPr="00D332FB" w:rsidRDefault="00B87909">
            <w:pPr>
              <w:rPr>
                <w:b/>
              </w:rPr>
            </w:pPr>
            <w:r w:rsidRPr="00D332FB">
              <w:rPr>
                <w:b/>
              </w:rPr>
              <w:t>Before your visit</w:t>
            </w:r>
          </w:p>
        </w:tc>
        <w:tc>
          <w:tcPr>
            <w:tcW w:w="7600" w:type="dxa"/>
          </w:tcPr>
          <w:p w14:paraId="0DE60C0B" w14:textId="77777777" w:rsidR="00B87909" w:rsidRPr="00D332FB" w:rsidRDefault="00B87909">
            <w:pPr>
              <w:rPr>
                <w:b/>
              </w:rPr>
            </w:pPr>
            <w:r w:rsidRPr="00D332FB">
              <w:rPr>
                <w:b/>
              </w:rPr>
              <w:t>After your visit</w:t>
            </w:r>
          </w:p>
        </w:tc>
        <w:tc>
          <w:tcPr>
            <w:tcW w:w="4090" w:type="dxa"/>
          </w:tcPr>
          <w:p w14:paraId="47E44E13" w14:textId="77777777" w:rsidR="00B87909" w:rsidRPr="00D332FB" w:rsidRDefault="00B87909">
            <w:pPr>
              <w:rPr>
                <w:b/>
              </w:rPr>
            </w:pPr>
            <w:r w:rsidRPr="00D332FB">
              <w:rPr>
                <w:b/>
              </w:rPr>
              <w:t>Key vocabulary</w:t>
            </w:r>
          </w:p>
        </w:tc>
      </w:tr>
      <w:tr w:rsidR="004D4C50" w14:paraId="6B75EF93" w14:textId="77777777" w:rsidTr="0720EF0C">
        <w:trPr>
          <w:trHeight w:val="2070"/>
        </w:trPr>
        <w:tc>
          <w:tcPr>
            <w:tcW w:w="3180" w:type="dxa"/>
          </w:tcPr>
          <w:p w14:paraId="1F029DF9" w14:textId="77777777" w:rsidR="00A36435" w:rsidRDefault="00A36435">
            <w:r>
              <w:t xml:space="preserve">Make a free teacher pre visit to familiarise yourself with the site- contact </w:t>
            </w:r>
            <w:hyperlink r:id="rId7" w:history="1">
              <w:r w:rsidR="004C203F" w:rsidRPr="00774C72">
                <w:rPr>
                  <w:rStyle w:val="Hyperlink"/>
                  <w:rFonts w:ascii="Arial" w:hAnsi="Arial" w:cs="Arial"/>
                  <w:sz w:val="18"/>
                  <w:szCs w:val="18"/>
                  <w:shd w:val="clear" w:color="auto" w:fill="FFFFFF"/>
                </w:rPr>
                <w:t>learning@discoverymuseum.org.uk</w:t>
              </w:r>
            </w:hyperlink>
            <w:r>
              <w:rPr>
                <w:rFonts w:ascii="Arial" w:hAnsi="Arial" w:cs="Arial"/>
                <w:color w:val="000000"/>
                <w:sz w:val="18"/>
                <w:szCs w:val="18"/>
                <w:shd w:val="clear" w:color="auto" w:fill="FFFFFF"/>
              </w:rPr>
              <w:t> </w:t>
            </w:r>
          </w:p>
          <w:p w14:paraId="014DE579" w14:textId="7A75131A" w:rsidR="00222029" w:rsidRDefault="004C203F">
            <w:r>
              <w:t>Explore the museum virtually using go</w:t>
            </w:r>
            <w:r w:rsidR="4B57BA69">
              <w:t>o</w:t>
            </w:r>
            <w:r>
              <w:t>gle institute:</w:t>
            </w:r>
          </w:p>
          <w:p w14:paraId="24139756" w14:textId="77777777" w:rsidR="004C203F" w:rsidRDefault="004C203F">
            <w:hyperlink r:id="rId8" w:history="1">
              <w:r w:rsidRPr="00774C72">
                <w:rPr>
                  <w:rStyle w:val="Hyperlink"/>
                </w:rPr>
                <w:t>https://artsandculture.google.com/partner/discovery-museum</w:t>
              </w:r>
            </w:hyperlink>
            <w:r>
              <w:t xml:space="preserve"> </w:t>
            </w:r>
          </w:p>
          <w:p w14:paraId="7798AF50" w14:textId="77777777" w:rsidR="00116344" w:rsidRDefault="00116344">
            <w:r>
              <w:t xml:space="preserve">Borrow a </w:t>
            </w:r>
            <w:r w:rsidR="004C203F">
              <w:t>Great Fire</w:t>
            </w:r>
            <w:r w:rsidR="00222029">
              <w:t xml:space="preserve"> themed </w:t>
            </w:r>
            <w:r>
              <w:t>Box of Delight</w:t>
            </w:r>
          </w:p>
          <w:p w14:paraId="573CCCAB" w14:textId="77777777" w:rsidR="003265C2" w:rsidRPr="003265C2" w:rsidRDefault="003265C2" w:rsidP="003265C2">
            <w:hyperlink r:id="rId9" w:history="1">
              <w:r w:rsidRPr="003265C2">
                <w:rPr>
                  <w:rStyle w:val="Hyperlink"/>
                </w:rPr>
                <w:t>Loans boxes | North East Museums</w:t>
              </w:r>
            </w:hyperlink>
          </w:p>
          <w:p w14:paraId="5DAB6C7B" w14:textId="77777777" w:rsidR="00116344" w:rsidRDefault="00116344" w:rsidP="004C203F"/>
        </w:tc>
        <w:tc>
          <w:tcPr>
            <w:tcW w:w="7600" w:type="dxa"/>
          </w:tcPr>
          <w:p w14:paraId="078D53F6" w14:textId="77777777" w:rsidR="00B87909" w:rsidRDefault="00116344">
            <w:r>
              <w:t>Use our post visit resources to explore the topic further.</w:t>
            </w:r>
            <w:r w:rsidR="004C203F">
              <w:t xml:space="preserve"> This includes a talk for writing resources, puppet templates, newspaper writing activity and more.</w:t>
            </w:r>
          </w:p>
          <w:p w14:paraId="6B1BBBE7" w14:textId="77777777" w:rsidR="004C203F" w:rsidRDefault="004C203F">
            <w:hyperlink r:id="rId10" w:history="1">
              <w:r w:rsidRPr="00774C72">
                <w:rPr>
                  <w:rStyle w:val="Hyperlink"/>
                </w:rPr>
                <w:t>https://discoverymuseum.org.uk/great-fire-of-newcastle-and-gateshead</w:t>
              </w:r>
            </w:hyperlink>
            <w:r>
              <w:t xml:space="preserve"> </w:t>
            </w:r>
          </w:p>
          <w:p w14:paraId="456539BD" w14:textId="77777777" w:rsidR="00116344" w:rsidRDefault="004C203F">
            <w:r>
              <w:t>Imagine you are living in Newcastle or Gateshead during the fire and write a letter to family or a diary entry explaining the events of the fire.</w:t>
            </w:r>
          </w:p>
          <w:p w14:paraId="7C38DF03" w14:textId="77777777" w:rsidR="00116344" w:rsidRDefault="004C203F">
            <w:r>
              <w:t>Explore maps of the quayside to see what has changed since 1854.</w:t>
            </w:r>
          </w:p>
        </w:tc>
        <w:tc>
          <w:tcPr>
            <w:tcW w:w="4090" w:type="dxa"/>
          </w:tcPr>
          <w:p w14:paraId="108ECF98" w14:textId="77777777" w:rsidR="004D4C50" w:rsidRDefault="004C203F" w:rsidP="004D4C50">
            <w:r>
              <w:t xml:space="preserve">Past, Present, Victorian, </w:t>
            </w:r>
            <w:r w:rsidR="00E755DE">
              <w:t xml:space="preserve">Fire, Burning, Water Squirts, Fire Hook, Explosion, Gunpowder, Dangerous Chemicals, Fire Break, Fire Fighter, Telegram </w:t>
            </w:r>
          </w:p>
        </w:tc>
      </w:tr>
    </w:tbl>
    <w:p w14:paraId="02EB378F" w14:textId="77777777" w:rsidR="00000000" w:rsidRDefault="00000000"/>
    <w:sectPr w:rsidR="00E706C6" w:rsidSect="00B8790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6F1"/>
    <w:rsid w:val="00116344"/>
    <w:rsid w:val="0012263A"/>
    <w:rsid w:val="00222029"/>
    <w:rsid w:val="003265C2"/>
    <w:rsid w:val="003E059C"/>
    <w:rsid w:val="004C203F"/>
    <w:rsid w:val="004D4C50"/>
    <w:rsid w:val="007049C3"/>
    <w:rsid w:val="007526F1"/>
    <w:rsid w:val="00880ABE"/>
    <w:rsid w:val="008E6AC6"/>
    <w:rsid w:val="00914206"/>
    <w:rsid w:val="00A36435"/>
    <w:rsid w:val="00B87909"/>
    <w:rsid w:val="00D332FB"/>
    <w:rsid w:val="00E755DE"/>
    <w:rsid w:val="00FC0F1D"/>
    <w:rsid w:val="0720EF0C"/>
    <w:rsid w:val="4B57BA69"/>
    <w:rsid w:val="54FDF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12034"/>
  <w15:chartTrackingRefBased/>
  <w15:docId w15:val="{7B663F3C-6652-4A8B-AE19-C3CBE6D4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2029"/>
    <w:rPr>
      <w:color w:val="0000FF"/>
      <w:u w:val="single"/>
    </w:rPr>
  </w:style>
  <w:style w:type="character" w:styleId="Strong">
    <w:name w:val="Strong"/>
    <w:basedOn w:val="DefaultParagraphFont"/>
    <w:uiPriority w:val="22"/>
    <w:qFormat/>
    <w:rsid w:val="00A36435"/>
    <w:rPr>
      <w:b/>
      <w:bCs/>
    </w:rPr>
  </w:style>
  <w:style w:type="character" w:styleId="FollowedHyperlink">
    <w:name w:val="FollowedHyperlink"/>
    <w:basedOn w:val="DefaultParagraphFont"/>
    <w:uiPriority w:val="99"/>
    <w:semiHidden/>
    <w:unhideWhenUsed/>
    <w:rsid w:val="004C203F"/>
    <w:rPr>
      <w:color w:val="954F72" w:themeColor="followedHyperlink"/>
      <w:u w:val="single"/>
    </w:rPr>
  </w:style>
  <w:style w:type="character" w:styleId="UnresolvedMention">
    <w:name w:val="Unresolved Mention"/>
    <w:basedOn w:val="DefaultParagraphFont"/>
    <w:uiPriority w:val="99"/>
    <w:semiHidden/>
    <w:unhideWhenUsed/>
    <w:rsid w:val="003265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414622">
      <w:bodyDiv w:val="1"/>
      <w:marLeft w:val="0"/>
      <w:marRight w:val="0"/>
      <w:marTop w:val="0"/>
      <w:marBottom w:val="0"/>
      <w:divBdr>
        <w:top w:val="none" w:sz="0" w:space="0" w:color="auto"/>
        <w:left w:val="none" w:sz="0" w:space="0" w:color="auto"/>
        <w:bottom w:val="none" w:sz="0" w:space="0" w:color="auto"/>
        <w:right w:val="none" w:sz="0" w:space="0" w:color="auto"/>
      </w:divBdr>
    </w:div>
    <w:div w:id="208171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tsandculture.google.com/partner/discovery-museum" TargetMode="External"/><Relationship Id="rId3" Type="http://schemas.openxmlformats.org/officeDocument/2006/relationships/customXml" Target="../customXml/item3.xml"/><Relationship Id="rId7" Type="http://schemas.openxmlformats.org/officeDocument/2006/relationships/hyperlink" Target="mailto:learning@discoverymuseum.org.uk"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discoverymuseum.org.uk/great-fire-of-newcastle-and-gateshead" TargetMode="External"/><Relationship Id="rId4" Type="http://schemas.openxmlformats.org/officeDocument/2006/relationships/styles" Target="styles.xml"/><Relationship Id="rId9" Type="http://schemas.openxmlformats.org/officeDocument/2006/relationships/hyperlink" Target="https://twamschools.org.uk/boxes-of-del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0030cb8-aae0-4319-9726-3d968daada44" xsi:nil="true"/>
    <lcf76f155ced4ddcb4097134ff3c332f xmlns="63e3f300-c0eb-44c5-b9eb-825bf5d648b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93165F428D1F48BE1DF9AF1BD9D1BF" ma:contentTypeVersion="18" ma:contentTypeDescription="Create a new document." ma:contentTypeScope="" ma:versionID="f3ecb1c21ebbee7db2b28e2e22f26ec3">
  <xsd:schema xmlns:xsd="http://www.w3.org/2001/XMLSchema" xmlns:xs="http://www.w3.org/2001/XMLSchema" xmlns:p="http://schemas.microsoft.com/office/2006/metadata/properties" xmlns:ns2="63e3f300-c0eb-44c5-b9eb-825bf5d648b1" xmlns:ns3="80030cb8-aae0-4319-9726-3d968daada44" targetNamespace="http://schemas.microsoft.com/office/2006/metadata/properties" ma:root="true" ma:fieldsID="ceaed689f6111bd9be2e913552501370" ns2:_="" ns3:_="">
    <xsd:import namespace="63e3f300-c0eb-44c5-b9eb-825bf5d648b1"/>
    <xsd:import namespace="80030cb8-aae0-4319-9726-3d968daada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3f300-c0eb-44c5-b9eb-825bf5d648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147231-2cd5-4b17-844d-9c5ffe88f1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030cb8-aae0-4319-9726-3d968daada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8e271ed-18bb-4402-9ed3-501ec5f77b1b}" ma:internalName="TaxCatchAll" ma:showField="CatchAllData" ma:web="80030cb8-aae0-4319-9726-3d968daada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43EE3C-77F7-49EE-A8B0-0BEF7D2FF1A0}">
  <ds:schemaRefs>
    <ds:schemaRef ds:uri="http://schemas.microsoft.com/office/2006/metadata/properties"/>
    <ds:schemaRef ds:uri="http://schemas.microsoft.com/office/infopath/2007/PartnerControls"/>
    <ds:schemaRef ds:uri="80030cb8-aae0-4319-9726-3d968daada44"/>
    <ds:schemaRef ds:uri="63e3f300-c0eb-44c5-b9eb-825bf5d648b1"/>
  </ds:schemaRefs>
</ds:datastoreItem>
</file>

<file path=customXml/itemProps2.xml><?xml version="1.0" encoding="utf-8"?>
<ds:datastoreItem xmlns:ds="http://schemas.openxmlformats.org/officeDocument/2006/customXml" ds:itemID="{87E4A9A7-13D3-409C-ADAD-FE5EFC0EAC0A}">
  <ds:schemaRefs>
    <ds:schemaRef ds:uri="http://schemas.microsoft.com/sharepoint/v3/contenttype/forms"/>
  </ds:schemaRefs>
</ds:datastoreItem>
</file>

<file path=customXml/itemProps3.xml><?xml version="1.0" encoding="utf-8"?>
<ds:datastoreItem xmlns:ds="http://schemas.openxmlformats.org/officeDocument/2006/customXml" ds:itemID="{14FBFD7E-1718-48BB-AE79-A28ABAA17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3f300-c0eb-44c5-b9eb-825bf5d648b1"/>
    <ds:schemaRef ds:uri="80030cb8-aae0-4319-9726-3d968daad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2750</Characters>
  <Application>Microsoft Office Word</Application>
  <DocSecurity>0</DocSecurity>
  <Lines>22</Lines>
  <Paragraphs>6</Paragraphs>
  <ScaleCrop>false</ScaleCrop>
  <Company>Tyne &amp; Wear Archives and Museums</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O'Connell</dc:creator>
  <cp:keywords/>
  <dc:description/>
  <cp:lastModifiedBy>Fran Gibbin</cp:lastModifiedBy>
  <cp:revision>5</cp:revision>
  <dcterms:created xsi:type="dcterms:W3CDTF">2023-06-19T14:55:00Z</dcterms:created>
  <dcterms:modified xsi:type="dcterms:W3CDTF">2025-02-18T10:15:00Z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0x0101004993165F428D1F48BE1DF9AF1BD9D1BF</vt:lpwstr>
  </property>
  <property fmtid="{D5CDD505-2E9C-101B-9397-08002B2CF9AE}" pid="3" name="MediaServiceImageTags">
    <vt:lpwstr/>
  </property>
</Properties>
</file>